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  <w:t xml:space="preserve">                     </w:t>
      </w:r>
      <w:r w:rsidDel="00000000" w:rsidR="00000000" w:rsidRPr="00000000">
        <w:rPr>
          <w:i w:val="1"/>
          <w:sz w:val="38"/>
          <w:szCs w:val="38"/>
          <w:rtl w:val="0"/>
        </w:rPr>
        <w:t xml:space="preserve">                CV9 CUP - Playoffs </w:t>
      </w:r>
    </w:p>
    <w:p w:rsidR="00000000" w:rsidDel="00000000" w:rsidP="00000000" w:rsidRDefault="00000000" w:rsidRPr="00000000" w14:paraId="00000002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1651163</wp:posOffset>
            </wp:positionH>
            <wp:positionV relativeFrom="paragraph">
              <wp:posOffset>371475</wp:posOffset>
            </wp:positionV>
            <wp:extent cx="2425170" cy="1176328"/>
            <wp:effectExtent b="0" l="0" r="0" t="0"/>
            <wp:wrapTopAndBottom distB="114300" distT="114300"/>
            <wp:docPr id="1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5170" cy="11763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i w:val="1"/>
          <w:sz w:val="38"/>
          <w:szCs w:val="38"/>
          <w:rtl w:val="0"/>
        </w:rPr>
        <w:t xml:space="preserve">                               </w:t>
      </w:r>
      <w:r w:rsidDel="00000000" w:rsidR="00000000" w:rsidRPr="00000000">
        <w:rPr>
          <w:sz w:val="38"/>
          <w:szCs w:val="38"/>
          <w:rtl w:val="0"/>
        </w:rPr>
        <w:t xml:space="preserve">Caio Moreira</w:t>
      </w:r>
      <w:r w:rsidDel="00000000" w:rsidR="00000000" w:rsidRPr="00000000">
        <w:rPr>
          <w:rFonts w:ascii="Comfortaa" w:cs="Comfortaa" w:eastAsia="Comfortaa" w:hAnsi="Comfortaa"/>
          <w:b w:val="1"/>
          <w:sz w:val="36"/>
          <w:szCs w:val="36"/>
          <w:rtl w:val="0"/>
        </w:rPr>
        <w:t xml:space="preserve">🇧🇷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2257425</wp:posOffset>
            </wp:positionH>
            <wp:positionV relativeFrom="paragraph">
              <wp:posOffset>119058</wp:posOffset>
            </wp:positionV>
            <wp:extent cx="1214438" cy="1456019"/>
            <wp:effectExtent b="0" l="0" r="0" t="0"/>
            <wp:wrapTopAndBottom distB="114300" distT="114300"/>
            <wp:docPr id="3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4438" cy="14560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2362200</wp:posOffset>
            </wp:positionH>
            <wp:positionV relativeFrom="paragraph">
              <wp:posOffset>114300</wp:posOffset>
            </wp:positionV>
            <wp:extent cx="576263" cy="663159"/>
            <wp:effectExtent b="0" l="0" r="0" t="0"/>
            <wp:wrapTopAndBottom distB="114300" distT="11430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3" cy="6631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sz w:val="38"/>
                <w:szCs w:val="38"/>
              </w:rPr>
            </w:pPr>
            <w:r w:rsidDel="00000000" w:rsidR="00000000" w:rsidRPr="00000000">
              <w:rPr>
                <w:i w:val="1"/>
                <w:sz w:val="38"/>
                <w:szCs w:val="38"/>
                <w:rtl w:val="0"/>
              </w:rPr>
              <w:t xml:space="preserve">                        The Ice - King João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                                                    </w:t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 DECKPOOL: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8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438275" cy="1076325"/>
                  <wp:effectExtent b="0" l="0" r="0" t="0"/>
                  <wp:docPr id="2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275" cy="1076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400175" cy="1047750"/>
                  <wp:effectExtent b="0" l="0" r="0" t="0"/>
                  <wp:docPr id="37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175" cy="10477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409700" cy="1047750"/>
                  <wp:effectExtent b="0" l="0" r="0" t="0"/>
                  <wp:docPr id="1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10477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419225" cy="1057275"/>
                  <wp:effectExtent b="0" l="0" r="0" t="0"/>
                  <wp:docPr id="1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5" cy="1057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428750" cy="1057275"/>
                  <wp:effectExtent b="0" l="0" r="0" t="0"/>
                  <wp:docPr id="39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1057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400175" cy="1066800"/>
                  <wp:effectExtent b="0" l="0" r="0" t="0"/>
                  <wp:docPr id="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175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6"/>
          <w:szCs w:val="36"/>
          <w:rtl w:val="0"/>
        </w:rPr>
        <w:t xml:space="preserve">Suas escolhas de Decks não são muito variadas, geralmente com o Ban de </w:t>
      </w:r>
      <w:r w:rsidDel="00000000" w:rsidR="00000000" w:rsidRPr="00000000">
        <w:rPr>
          <w:rFonts w:ascii="Comfortaa" w:cs="Comfortaa" w:eastAsia="Comfortaa" w:hAnsi="Comfortaa"/>
          <w:b w:val="1"/>
          <w:i w:val="1"/>
          <w:color w:val="0000ff"/>
          <w:sz w:val="36"/>
          <w:szCs w:val="36"/>
          <w:rtl w:val="0"/>
        </w:rPr>
        <w:t xml:space="preserve">Tornado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36"/>
          <w:szCs w:val="36"/>
          <w:rtl w:val="0"/>
        </w:rPr>
        <w:t xml:space="preserve">; usam variações de </w:t>
      </w:r>
      <w:r w:rsidDel="00000000" w:rsidR="00000000" w:rsidRPr="00000000">
        <w:rPr>
          <w:rFonts w:ascii="Comfortaa" w:cs="Comfortaa" w:eastAsia="Comfortaa" w:hAnsi="Comfortaa"/>
          <w:b w:val="1"/>
          <w:i w:val="1"/>
          <w:color w:val="0000ff"/>
          <w:sz w:val="36"/>
          <w:szCs w:val="36"/>
          <w:rtl w:val="0"/>
        </w:rPr>
        <w:t xml:space="preserve">Balão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36"/>
          <w:szCs w:val="36"/>
          <w:rtl w:val="0"/>
        </w:rPr>
        <w:t xml:space="preserve">, entre elas a com </w:t>
      </w:r>
      <w:r w:rsidDel="00000000" w:rsidR="00000000" w:rsidRPr="00000000">
        <w:rPr>
          <w:rFonts w:ascii="Comfortaa" w:cs="Comfortaa" w:eastAsia="Comfortaa" w:hAnsi="Comfortaa"/>
          <w:b w:val="1"/>
          <w:i w:val="1"/>
          <w:color w:val="0000ff"/>
          <w:sz w:val="36"/>
          <w:szCs w:val="36"/>
          <w:rtl w:val="0"/>
        </w:rPr>
        <w:t xml:space="preserve">Cemitério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36"/>
          <w:szCs w:val="36"/>
          <w:rtl w:val="0"/>
        </w:rPr>
        <w:t xml:space="preserve">, e o deck de </w:t>
      </w:r>
      <w:r w:rsidDel="00000000" w:rsidR="00000000" w:rsidRPr="00000000">
        <w:rPr>
          <w:rFonts w:ascii="Comfortaa" w:cs="Comfortaa" w:eastAsia="Comfortaa" w:hAnsi="Comfortaa"/>
          <w:b w:val="1"/>
          <w:i w:val="1"/>
          <w:color w:val="0000ff"/>
          <w:sz w:val="36"/>
          <w:szCs w:val="36"/>
          <w:rtl w:val="0"/>
        </w:rPr>
        <w:t xml:space="preserve">Miner Control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36"/>
          <w:szCs w:val="36"/>
          <w:rtl w:val="0"/>
        </w:rPr>
        <w:t xml:space="preserve"> que um dos decks de grande confiança da dupla.</w:t>
      </w:r>
    </w:p>
    <w:p w:rsidR="00000000" w:rsidDel="00000000" w:rsidP="00000000" w:rsidRDefault="00000000" w:rsidRPr="00000000" w14:paraId="00000019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6"/>
          <w:szCs w:val="36"/>
          <w:rtl w:val="0"/>
        </w:rPr>
        <w:t xml:space="preserve">Em duas composições, </w:t>
      </w:r>
      <w:r w:rsidDel="00000000" w:rsidR="00000000" w:rsidRPr="00000000">
        <w:rPr>
          <w:rFonts w:ascii="Comfortaa" w:cs="Comfortaa" w:eastAsia="Comfortaa" w:hAnsi="Comfortaa"/>
          <w:b w:val="1"/>
          <w:i w:val="1"/>
          <w:color w:val="0000ff"/>
          <w:sz w:val="36"/>
          <w:szCs w:val="36"/>
          <w:rtl w:val="0"/>
        </w:rPr>
        <w:t xml:space="preserve">Tronco e Bola de Neve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1B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6"/>
          <w:szCs w:val="36"/>
          <w:rtl w:val="0"/>
        </w:rPr>
        <w:t xml:space="preserve">estão sempre presente, e </w:t>
      </w:r>
      <w:r w:rsidDel="00000000" w:rsidR="00000000" w:rsidRPr="00000000">
        <w:rPr>
          <w:rFonts w:ascii="Comfortaa" w:cs="Comfortaa" w:eastAsia="Comfortaa" w:hAnsi="Comfortaa"/>
          <w:b w:val="1"/>
          <w:i w:val="1"/>
          <w:color w:val="0000ff"/>
          <w:sz w:val="36"/>
          <w:szCs w:val="36"/>
          <w:rtl w:val="0"/>
        </w:rPr>
        <w:t xml:space="preserve">Esqueletão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36"/>
          <w:szCs w:val="36"/>
          <w:rtl w:val="0"/>
        </w:rPr>
        <w:t xml:space="preserve"> também</w:t>
      </w:r>
    </w:p>
    <w:p w:rsidR="00000000" w:rsidDel="00000000" w:rsidP="00000000" w:rsidRDefault="00000000" w:rsidRPr="00000000" w14:paraId="0000001C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6"/>
          <w:szCs w:val="36"/>
          <w:rtl w:val="0"/>
        </w:rPr>
        <w:t xml:space="preserve">é muito utilizado por eles.</w:t>
      </w:r>
    </w:p>
    <w:p w:rsidR="00000000" w:rsidDel="00000000" w:rsidP="00000000" w:rsidRDefault="00000000" w:rsidRPr="00000000" w14:paraId="0000001D">
      <w:pPr>
        <w:pageBreakBefore w:val="0"/>
        <w:jc w:val="center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jc w:val="center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jc w:val="center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jc w:val="center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Fonts w:ascii="Comfortaa" w:cs="Comfortaa" w:eastAsia="Comfortaa" w:hAnsi="Comfortaa"/>
          <w:b w:val="1"/>
          <w:sz w:val="48"/>
          <w:szCs w:val="48"/>
          <w:rtl w:val="0"/>
        </w:rPr>
        <w:t xml:space="preserve">                  </w:t>
      </w:r>
      <w:r w:rsidDel="00000000" w:rsidR="00000000" w:rsidRPr="00000000">
        <w:rPr>
          <w:b w:val="1"/>
          <w:sz w:val="46"/>
          <w:szCs w:val="46"/>
          <w:rtl w:val="0"/>
        </w:rPr>
        <w:t xml:space="preserve">xXDon✴️DiabloXx</w:t>
      </w:r>
    </w:p>
    <w:p w:rsidR="00000000" w:rsidDel="00000000" w:rsidP="00000000" w:rsidRDefault="00000000" w:rsidRPr="00000000" w14:paraId="00000022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27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35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82% WR                                      63% WR                                    54%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652588" cy="1212496"/>
                  <wp:effectExtent b="0" l="0" r="0" t="0"/>
                  <wp:docPr id="36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588" cy="12124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617536" cy="1195570"/>
                  <wp:effectExtent b="0" l="0" r="0" t="0"/>
                  <wp:docPr id="1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536" cy="11955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50% WR                            53% WR</w:t>
            </w:r>
          </w:p>
        </w:tc>
      </w:tr>
    </w:tbl>
    <w:p w:rsidR="00000000" w:rsidDel="00000000" w:rsidP="00000000" w:rsidRDefault="00000000" w:rsidRPr="00000000" w14:paraId="00000029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O Deck de balão Esq é sempre utilizador</w:t>
      </w:r>
    </w:p>
    <w:p w:rsidR="00000000" w:rsidDel="00000000" w:rsidP="00000000" w:rsidRDefault="00000000" w:rsidRPr="00000000" w14:paraId="0000002B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por ele, e é seu melhor deck, também vem utilizando </w:t>
      </w:r>
    </w:p>
    <w:p w:rsidR="00000000" w:rsidDel="00000000" w:rsidP="00000000" w:rsidRDefault="00000000" w:rsidRPr="00000000" w14:paraId="0000002C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bastante Span e às vezes usa cemitério; mas</w:t>
      </w:r>
    </w:p>
    <w:p w:rsidR="00000000" w:rsidDel="00000000" w:rsidP="00000000" w:rsidRDefault="00000000" w:rsidRPr="00000000" w14:paraId="0000002D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com menor frequência. </w:t>
      </w:r>
    </w:p>
    <w:p w:rsidR="00000000" w:rsidDel="00000000" w:rsidP="00000000" w:rsidRDefault="00000000" w:rsidRPr="00000000" w14:paraId="0000002E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2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28700"/>
                  <wp:effectExtent b="0" l="0" r="0" t="0"/>
                  <wp:docPr id="1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     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2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i w:val="1"/>
          <w:sz w:val="38"/>
          <w:szCs w:val="38"/>
          <w:rtl w:val="0"/>
        </w:rPr>
        <w:t xml:space="preserve">             </w:t>
      </w:r>
      <w:r w:rsidDel="00000000" w:rsidR="00000000" w:rsidRPr="00000000">
        <w:rPr>
          <w:rFonts w:ascii="Comfortaa" w:cs="Comfortaa" w:eastAsia="Comfortaa" w:hAnsi="Comfortaa"/>
          <w:b w:val="1"/>
          <w:sz w:val="48"/>
          <w:szCs w:val="48"/>
          <w:rtl w:val="0"/>
        </w:rPr>
        <w:t xml:space="preserve">        </w:t>
      </w:r>
      <w:r w:rsidDel="00000000" w:rsidR="00000000" w:rsidRPr="00000000">
        <w:rPr>
          <w:b w:val="1"/>
          <w:sz w:val="46"/>
          <w:szCs w:val="46"/>
          <w:rtl w:val="0"/>
        </w:rPr>
        <w:t xml:space="preserve">KENNEDY CLASH</w:t>
      </w:r>
    </w:p>
    <w:p w:rsidR="00000000" w:rsidDel="00000000" w:rsidP="00000000" w:rsidRDefault="00000000" w:rsidRPr="00000000" w14:paraId="00000035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1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32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20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65%WR                                   83%WR                                     67%WR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22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30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    60%WR                               70%WR                                    50%WR</w:t>
            </w:r>
          </w:p>
        </w:tc>
      </w:tr>
    </w:tbl>
    <w:p w:rsidR="00000000" w:rsidDel="00000000" w:rsidP="00000000" w:rsidRDefault="00000000" w:rsidRPr="00000000" w14:paraId="0000003C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Os Decks de Cemitério são seus conforts, ultimamente </w:t>
      </w:r>
    </w:p>
    <w:p w:rsidR="00000000" w:rsidDel="00000000" w:rsidP="00000000" w:rsidRDefault="00000000" w:rsidRPr="00000000" w14:paraId="0000003E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vem usando bastante a Variação de Hog terremoto, em uma Bo3 geralmente usa, dependendo do adversário </w:t>
      </w:r>
    </w:p>
    <w:p w:rsidR="00000000" w:rsidDel="00000000" w:rsidP="00000000" w:rsidRDefault="00000000" w:rsidRPr="00000000" w14:paraId="0000003F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3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29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     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3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Fonts w:ascii="Comfortaa" w:cs="Comfortaa" w:eastAsia="Comfortaa" w:hAnsi="Comfortaa"/>
          <w:b w:val="1"/>
          <w:sz w:val="48"/>
          <w:szCs w:val="48"/>
          <w:rtl w:val="0"/>
        </w:rPr>
        <w:t xml:space="preserve">                   </w:t>
      </w:r>
      <w:r w:rsidDel="00000000" w:rsidR="00000000" w:rsidRPr="00000000">
        <w:rPr>
          <w:b w:val="1"/>
          <w:sz w:val="46"/>
          <w:szCs w:val="46"/>
          <w:rtl w:val="0"/>
        </w:rPr>
        <w:t xml:space="preserve">SHOT FABIANO</w:t>
      </w:r>
    </w:p>
    <w:p w:rsidR="00000000" w:rsidDel="00000000" w:rsidP="00000000" w:rsidRDefault="00000000" w:rsidRPr="00000000" w14:paraId="00000047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3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1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421093" cy="1050373"/>
                  <wp:effectExtent b="0" l="0" r="0" t="0"/>
                  <wp:docPr id="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093" cy="10503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71%WR                                   65%WR                                   67%WR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104900"/>
                  <wp:effectExtent b="0" l="0" r="0" t="0"/>
                  <wp:docPr id="28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60%WR              </w:t>
            </w:r>
          </w:p>
        </w:tc>
      </w:tr>
    </w:tbl>
    <w:p w:rsidR="00000000" w:rsidDel="00000000" w:rsidP="00000000" w:rsidRDefault="00000000" w:rsidRPr="00000000" w14:paraId="0000004E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Quase sempre usa seus Arquétipo de Confiança</w:t>
      </w:r>
    </w:p>
    <w:p w:rsidR="00000000" w:rsidDel="00000000" w:rsidP="00000000" w:rsidRDefault="00000000" w:rsidRPr="00000000" w14:paraId="00000050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(Spark,Cemitério,Lava). Em momentos de maior pressão costuma usar seu deck de Sparky Cemitério. </w:t>
      </w:r>
    </w:p>
    <w:p w:rsidR="00000000" w:rsidDel="00000000" w:rsidP="00000000" w:rsidRDefault="00000000" w:rsidRPr="00000000" w14:paraId="00000051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Também usa muito bem Gigante com Sparky Normal.</w:t>
      </w:r>
    </w:p>
    <w:p w:rsidR="00000000" w:rsidDel="00000000" w:rsidP="00000000" w:rsidRDefault="00000000" w:rsidRPr="00000000" w14:paraId="00000052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41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41400"/>
                  <wp:effectExtent b="0" l="0" r="0" t="0"/>
                  <wp:docPr id="1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         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6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i w:val="1"/>
          <w:sz w:val="38"/>
          <w:szCs w:val="38"/>
          <w:rtl w:val="0"/>
        </w:rPr>
        <w:t xml:space="preserve">               </w:t>
      </w:r>
      <w:r w:rsidDel="00000000" w:rsidR="00000000" w:rsidRPr="00000000">
        <w:rPr>
          <w:rFonts w:ascii="Comfortaa" w:cs="Comfortaa" w:eastAsia="Comfortaa" w:hAnsi="Comfortaa"/>
          <w:b w:val="1"/>
          <w:sz w:val="48"/>
          <w:szCs w:val="48"/>
          <w:rtl w:val="0"/>
        </w:rPr>
        <w:t xml:space="preserve">        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46"/>
          <w:szCs w:val="46"/>
          <w:rtl w:val="0"/>
        </w:rPr>
        <w:t xml:space="preserve">  •Goku22•✨</w:t>
      </w:r>
    </w:p>
    <w:p w:rsidR="00000000" w:rsidDel="00000000" w:rsidP="00000000" w:rsidRDefault="00000000" w:rsidRPr="00000000" w14:paraId="00000059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92200"/>
                  <wp:effectExtent b="0" l="0" r="0" t="0"/>
                  <wp:docPr id="1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22916" cy="1048731"/>
                  <wp:effectExtent b="0" l="0" r="0" t="0"/>
                  <wp:docPr id="1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916" cy="10487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67%WR                                          77%WR                                   63%WR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40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1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4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57% WR                                       47%WR                                   55% WR</w:t>
            </w:r>
          </w:p>
        </w:tc>
      </w:tr>
    </w:tbl>
    <w:p w:rsidR="00000000" w:rsidDel="00000000" w:rsidP="00000000" w:rsidRDefault="00000000" w:rsidRPr="00000000" w14:paraId="00000060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Jogador bem versátil, gosta mais de Decks Rápidos</w:t>
      </w:r>
    </w:p>
    <w:p w:rsidR="00000000" w:rsidDel="00000000" w:rsidP="00000000" w:rsidRDefault="00000000" w:rsidRPr="00000000" w14:paraId="00000062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Ultimamente vem usando bem decks de Span e</w:t>
      </w:r>
    </w:p>
    <w:p w:rsidR="00000000" w:rsidDel="00000000" w:rsidP="00000000" w:rsidRDefault="00000000" w:rsidRPr="00000000" w14:paraId="00000063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Variações de Porcos.</w:t>
      </w:r>
    </w:p>
    <w:p w:rsidR="00000000" w:rsidDel="00000000" w:rsidP="00000000" w:rsidRDefault="00000000" w:rsidRPr="00000000" w14:paraId="00000064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2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41400"/>
                  <wp:effectExtent b="0" l="0" r="0" t="0"/>
                  <wp:docPr id="3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9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Fonts w:ascii="Comfortaa" w:cs="Comfortaa" w:eastAsia="Comfortaa" w:hAnsi="Comfortaa"/>
          <w:b w:val="1"/>
          <w:sz w:val="48"/>
          <w:szCs w:val="48"/>
          <w:rtl w:val="0"/>
        </w:rPr>
        <w:t xml:space="preserve">                       </w:t>
      </w:r>
      <w:r w:rsidDel="00000000" w:rsidR="00000000" w:rsidRPr="00000000">
        <w:rPr>
          <w:b w:val="1"/>
          <w:sz w:val="46"/>
          <w:szCs w:val="46"/>
          <w:rtl w:val="0"/>
        </w:rPr>
        <w:t xml:space="preserve">Gustavo</w:t>
      </w:r>
    </w:p>
    <w:p w:rsidR="00000000" w:rsidDel="00000000" w:rsidP="00000000" w:rsidRDefault="00000000" w:rsidRPr="00000000" w14:paraId="0000006C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5563387" cy="1130852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1"/>
                          <a:srcRect b="0" l="1077" r="0" t="4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387" cy="11308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60%WR                                     84%WR                                75%WR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3552825" cy="1019175"/>
                  <wp:effectExtent b="0" l="0" r="0" t="0"/>
                  <wp:docPr id="2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825" cy="1019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     84% WR                             90%WR</w:t>
            </w:r>
          </w:p>
        </w:tc>
      </w:tr>
    </w:tbl>
    <w:p w:rsidR="00000000" w:rsidDel="00000000" w:rsidP="00000000" w:rsidRDefault="00000000" w:rsidRPr="00000000" w14:paraId="00000073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Joga muito bem com Decks Cycles, provavel escalado</w:t>
      </w:r>
    </w:p>
    <w:p w:rsidR="00000000" w:rsidDel="00000000" w:rsidP="00000000" w:rsidRDefault="00000000" w:rsidRPr="00000000" w14:paraId="00000075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para 1v1 e Koth. Vem usando bastante Span com carrinho, e também os decks de Porcos, </w:t>
      </w:r>
    </w:p>
    <w:p w:rsidR="00000000" w:rsidDel="00000000" w:rsidP="00000000" w:rsidRDefault="00000000" w:rsidRPr="00000000" w14:paraId="00000076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que são muito bem usados pelo jogador. </w:t>
      </w:r>
    </w:p>
    <w:p w:rsidR="00000000" w:rsidDel="00000000" w:rsidP="00000000" w:rsidRDefault="00000000" w:rsidRPr="00000000" w14:paraId="00000077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28700"/>
                  <wp:effectExtent b="0" l="0" r="0" t="0"/>
                  <wp:docPr id="2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Comfortaa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1.png"/><Relationship Id="rId20" Type="http://schemas.openxmlformats.org/officeDocument/2006/relationships/image" Target="media/image9.png"/><Relationship Id="rId42" Type="http://schemas.openxmlformats.org/officeDocument/2006/relationships/image" Target="media/image18.png"/><Relationship Id="rId41" Type="http://schemas.openxmlformats.org/officeDocument/2006/relationships/image" Target="media/image3.png"/><Relationship Id="rId22" Type="http://schemas.openxmlformats.org/officeDocument/2006/relationships/image" Target="media/image34.png"/><Relationship Id="rId21" Type="http://schemas.openxmlformats.org/officeDocument/2006/relationships/image" Target="media/image8.png"/><Relationship Id="rId43" Type="http://schemas.openxmlformats.org/officeDocument/2006/relationships/image" Target="media/image13.png"/><Relationship Id="rId24" Type="http://schemas.openxmlformats.org/officeDocument/2006/relationships/image" Target="media/image4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33.png"/><Relationship Id="rId25" Type="http://schemas.openxmlformats.org/officeDocument/2006/relationships/image" Target="media/image25.png"/><Relationship Id="rId28" Type="http://schemas.openxmlformats.org/officeDocument/2006/relationships/image" Target="media/image27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38.png"/><Relationship Id="rId29" Type="http://schemas.openxmlformats.org/officeDocument/2006/relationships/image" Target="media/image23.png"/><Relationship Id="rId7" Type="http://schemas.openxmlformats.org/officeDocument/2006/relationships/image" Target="media/image21.png"/><Relationship Id="rId8" Type="http://schemas.openxmlformats.org/officeDocument/2006/relationships/image" Target="media/image29.png"/><Relationship Id="rId31" Type="http://schemas.openxmlformats.org/officeDocument/2006/relationships/image" Target="media/image14.png"/><Relationship Id="rId30" Type="http://schemas.openxmlformats.org/officeDocument/2006/relationships/image" Target="media/image1.png"/><Relationship Id="rId11" Type="http://schemas.openxmlformats.org/officeDocument/2006/relationships/image" Target="media/image5.png"/><Relationship Id="rId33" Type="http://schemas.openxmlformats.org/officeDocument/2006/relationships/image" Target="media/image35.png"/><Relationship Id="rId10" Type="http://schemas.openxmlformats.org/officeDocument/2006/relationships/image" Target="media/image32.png"/><Relationship Id="rId32" Type="http://schemas.openxmlformats.org/officeDocument/2006/relationships/image" Target="media/image28.png"/><Relationship Id="rId13" Type="http://schemas.openxmlformats.org/officeDocument/2006/relationships/image" Target="media/image37.png"/><Relationship Id="rId35" Type="http://schemas.openxmlformats.org/officeDocument/2006/relationships/image" Target="media/image2.png"/><Relationship Id="rId12" Type="http://schemas.openxmlformats.org/officeDocument/2006/relationships/image" Target="media/image15.png"/><Relationship Id="rId34" Type="http://schemas.openxmlformats.org/officeDocument/2006/relationships/image" Target="media/image16.png"/><Relationship Id="rId15" Type="http://schemas.openxmlformats.org/officeDocument/2006/relationships/image" Target="media/image10.png"/><Relationship Id="rId37" Type="http://schemas.openxmlformats.org/officeDocument/2006/relationships/image" Target="media/image19.png"/><Relationship Id="rId14" Type="http://schemas.openxmlformats.org/officeDocument/2006/relationships/image" Target="media/image6.png"/><Relationship Id="rId36" Type="http://schemas.openxmlformats.org/officeDocument/2006/relationships/image" Target="media/image11.png"/><Relationship Id="rId17" Type="http://schemas.openxmlformats.org/officeDocument/2006/relationships/image" Target="media/image24.png"/><Relationship Id="rId39" Type="http://schemas.openxmlformats.org/officeDocument/2006/relationships/image" Target="media/image7.png"/><Relationship Id="rId16" Type="http://schemas.openxmlformats.org/officeDocument/2006/relationships/image" Target="media/image22.png"/><Relationship Id="rId38" Type="http://schemas.openxmlformats.org/officeDocument/2006/relationships/image" Target="media/image36.png"/><Relationship Id="rId19" Type="http://schemas.openxmlformats.org/officeDocument/2006/relationships/image" Target="media/image12.png"/><Relationship Id="rId18" Type="http://schemas.openxmlformats.org/officeDocument/2006/relationships/image" Target="media/image3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mfortaa-regular.ttf"/><Relationship Id="rId2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